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72EDA" w:rsidRDefault="00172EDA" w:rsidP="00956840">
      <w:pPr>
        <w:jc w:val="center"/>
        <w:rPr>
          <w:rFonts w:ascii="Arial Unicode MS" w:eastAsia="Arial Unicode MS" w:hAnsi="Arial Unicode MS" w:cs="Arial Unicode MS"/>
          <w:b/>
          <w:sz w:val="24"/>
          <w:szCs w:val="24"/>
          <w:u w:val="single"/>
        </w:rPr>
      </w:pPr>
    </w:p>
    <w:p w:rsidR="00DD2941" w:rsidRDefault="00956840" w:rsidP="00956840">
      <w:pPr>
        <w:jc w:val="center"/>
        <w:rPr>
          <w:rFonts w:ascii="Arial Unicode MS" w:eastAsia="Arial Unicode MS" w:hAnsi="Arial Unicode MS" w:cs="Arial Unicode MS"/>
          <w:sz w:val="24"/>
          <w:szCs w:val="24"/>
        </w:rPr>
      </w:pPr>
      <w:r w:rsidRPr="00956840">
        <w:rPr>
          <w:rFonts w:ascii="Arial Unicode MS" w:eastAsia="Arial Unicode MS" w:hAnsi="Arial Unicode MS" w:cs="Arial Unicode MS"/>
          <w:b/>
          <w:sz w:val="24"/>
          <w:szCs w:val="24"/>
          <w:u w:val="single"/>
        </w:rPr>
        <w:t>DECLARAÇÃO DE COMPATIBILIDADE DA PREVISÃO ORÇAMENTÁRIA</w:t>
      </w:r>
      <w:r>
        <w:rPr>
          <w:rFonts w:ascii="Arial Unicode MS" w:eastAsia="Arial Unicode MS" w:hAnsi="Arial Unicode MS" w:cs="Arial Unicode MS"/>
          <w:b/>
          <w:sz w:val="24"/>
          <w:szCs w:val="24"/>
          <w:u w:val="single"/>
        </w:rPr>
        <w:t xml:space="preserve"> COM A DESPESA OBJETO DA CONTRATAÇÃO</w:t>
      </w:r>
    </w:p>
    <w:p w:rsidR="00956840" w:rsidRPr="00856E23" w:rsidRDefault="00956840" w:rsidP="00956840">
      <w:pPr>
        <w:jc w:val="center"/>
        <w:rPr>
          <w:rFonts w:ascii="Arial Unicode MS" w:eastAsia="Arial Unicode MS" w:hAnsi="Arial Unicode MS" w:cs="Arial Unicode MS"/>
          <w:sz w:val="10"/>
          <w:szCs w:val="10"/>
        </w:rPr>
      </w:pPr>
    </w:p>
    <w:p w:rsidR="00956840" w:rsidRPr="006F31A2" w:rsidRDefault="00956840" w:rsidP="00956840">
      <w:pPr>
        <w:spacing w:line="240" w:lineRule="auto"/>
        <w:jc w:val="both"/>
        <w:rPr>
          <w:rFonts w:ascii="Arial Unicode MS" w:eastAsia="Arial Unicode MS" w:hAnsi="Arial Unicode MS" w:cs="Arial Unicode MS"/>
          <w:szCs w:val="24"/>
        </w:rPr>
      </w:pPr>
      <w:r>
        <w:rPr>
          <w:rFonts w:ascii="Arial Unicode MS" w:eastAsia="Arial Unicode MS" w:hAnsi="Arial Unicode MS" w:cs="Arial Unicode MS"/>
          <w:sz w:val="24"/>
          <w:szCs w:val="24"/>
        </w:rPr>
        <w:tab/>
      </w:r>
      <w:r w:rsidRPr="0040278D">
        <w:rPr>
          <w:rFonts w:ascii="Arial Unicode MS" w:eastAsia="Arial Unicode MS" w:hAnsi="Arial Unicode MS" w:cs="Arial Unicode MS"/>
          <w:szCs w:val="24"/>
        </w:rPr>
        <w:tab/>
      </w:r>
      <w:r w:rsidRPr="006F31A2">
        <w:rPr>
          <w:rFonts w:ascii="Arial Unicode MS" w:eastAsia="Arial Unicode MS" w:hAnsi="Arial Unicode MS" w:cs="Arial Unicode MS"/>
          <w:szCs w:val="24"/>
        </w:rPr>
        <w:t xml:space="preserve">Declaramos para os devidos fins e a todos os fins legais cabíveis, especialmente para atendimento do disposto no </w:t>
      </w:r>
      <w:r w:rsidR="001E167A">
        <w:rPr>
          <w:rFonts w:ascii="Arial Unicode MS" w:eastAsia="Arial Unicode MS" w:hAnsi="Arial Unicode MS" w:cs="Arial Unicode MS"/>
          <w:szCs w:val="24"/>
        </w:rPr>
        <w:t>A</w:t>
      </w:r>
      <w:r w:rsidRPr="006F31A2">
        <w:rPr>
          <w:rFonts w:ascii="Arial Unicode MS" w:eastAsia="Arial Unicode MS" w:hAnsi="Arial Unicode MS" w:cs="Arial Unicode MS"/>
          <w:szCs w:val="24"/>
        </w:rPr>
        <w:t>rt. 72, IV</w:t>
      </w:r>
      <w:r w:rsidR="00956AC4" w:rsidRPr="006F31A2">
        <w:rPr>
          <w:rFonts w:ascii="Arial Unicode MS" w:eastAsia="Arial Unicode MS" w:hAnsi="Arial Unicode MS" w:cs="Arial Unicode MS"/>
          <w:szCs w:val="24"/>
        </w:rPr>
        <w:t>,</w:t>
      </w:r>
      <w:r w:rsidRPr="006F31A2">
        <w:rPr>
          <w:rFonts w:ascii="Arial Unicode MS" w:eastAsia="Arial Unicode MS" w:hAnsi="Arial Unicode MS" w:cs="Arial Unicode MS"/>
          <w:szCs w:val="24"/>
        </w:rPr>
        <w:t xml:space="preserve"> da Lei 14.133/2021, que há disponibilidade financeira e orçamentária para o cumprimento do objeto da contratação do expediente autuado sob nº </w:t>
      </w:r>
      <w:r w:rsidR="00DD26FE">
        <w:rPr>
          <w:rFonts w:ascii="Arial Unicode MS" w:eastAsia="Arial Unicode MS" w:hAnsi="Arial Unicode MS" w:cs="Arial Unicode MS"/>
          <w:szCs w:val="24"/>
        </w:rPr>
        <w:t>1.363</w:t>
      </w:r>
      <w:r w:rsidRPr="006F31A2">
        <w:rPr>
          <w:rFonts w:ascii="Arial Unicode MS" w:eastAsia="Arial Unicode MS" w:hAnsi="Arial Unicode MS" w:cs="Arial Unicode MS"/>
          <w:szCs w:val="24"/>
        </w:rPr>
        <w:t>/202</w:t>
      </w:r>
      <w:r w:rsidR="00956AC4" w:rsidRPr="006F31A2">
        <w:rPr>
          <w:rFonts w:ascii="Arial Unicode MS" w:eastAsia="Arial Unicode MS" w:hAnsi="Arial Unicode MS" w:cs="Arial Unicode MS"/>
          <w:szCs w:val="24"/>
        </w:rPr>
        <w:t>4</w:t>
      </w:r>
      <w:r w:rsidRPr="006F31A2">
        <w:rPr>
          <w:rFonts w:ascii="Arial Unicode MS" w:eastAsia="Arial Unicode MS" w:hAnsi="Arial Unicode MS" w:cs="Arial Unicode MS"/>
          <w:szCs w:val="24"/>
        </w:rPr>
        <w:t>, qual seja:</w:t>
      </w:r>
    </w:p>
    <w:p w:rsidR="00FF5DC8" w:rsidRDefault="00DD26FE" w:rsidP="00FF5DC8">
      <w:pPr>
        <w:ind w:firstLine="1418"/>
        <w:jc w:val="both"/>
        <w:rPr>
          <w:rFonts w:ascii="Arial Unicode MS" w:eastAsia="Arial Unicode MS" w:hAnsi="Arial Unicode MS" w:cs="Arial Unicode MS"/>
          <w:b/>
          <w:szCs w:val="24"/>
        </w:rPr>
      </w:pPr>
      <w:r>
        <w:rPr>
          <w:rFonts w:ascii="Arial Unicode MS" w:eastAsia="Arial Unicode MS" w:hAnsi="Arial Unicode MS" w:cs="Arial Unicode MS"/>
          <w:b/>
          <w:szCs w:val="24"/>
        </w:rPr>
        <w:t>Cr</w:t>
      </w:r>
      <w:r w:rsidRPr="00DD26FE">
        <w:rPr>
          <w:rFonts w:ascii="Arial Unicode MS" w:eastAsia="Arial Unicode MS" w:hAnsi="Arial Unicode MS" w:cs="Arial Unicode MS"/>
          <w:b/>
          <w:szCs w:val="24"/>
        </w:rPr>
        <w:t>edenciamento de instituições financeiras para cobrança de tributos, taxas, contribuições municipais e demais receitas públicas, com códigos de barras emitidas pelo Município de Paverama/RS, em padrão FEBRABAN (Federação Brasileira de Bancos) e com prestação de contas por meio magnético de valores arrecadados</w:t>
      </w:r>
      <w:r w:rsidR="00FF5DC8">
        <w:rPr>
          <w:rFonts w:ascii="Arial Unicode MS" w:eastAsia="Arial Unicode MS" w:hAnsi="Arial Unicode MS" w:cs="Arial Unicode MS"/>
          <w:b/>
          <w:szCs w:val="24"/>
        </w:rPr>
        <w:t>.</w:t>
      </w:r>
    </w:p>
    <w:p w:rsidR="00956840" w:rsidRPr="006F31A2" w:rsidRDefault="00956840" w:rsidP="00956840">
      <w:pPr>
        <w:jc w:val="both"/>
        <w:rPr>
          <w:rFonts w:ascii="Arial Unicode MS" w:eastAsia="Arial Unicode MS" w:hAnsi="Arial Unicode MS" w:cs="Arial Unicode MS"/>
          <w:szCs w:val="24"/>
        </w:rPr>
      </w:pPr>
      <w:r w:rsidRPr="006F31A2">
        <w:rPr>
          <w:rFonts w:ascii="Arial Unicode MS" w:eastAsia="Arial Unicode MS" w:hAnsi="Arial Unicode MS" w:cs="Arial Unicode MS"/>
          <w:szCs w:val="24"/>
        </w:rPr>
        <w:tab/>
      </w:r>
      <w:r w:rsidRPr="006F31A2">
        <w:rPr>
          <w:rFonts w:ascii="Arial Unicode MS" w:eastAsia="Arial Unicode MS" w:hAnsi="Arial Unicode MS" w:cs="Arial Unicode MS"/>
          <w:szCs w:val="24"/>
        </w:rPr>
        <w:tab/>
        <w:t>Para a cobertura das despesas decorrentes</w:t>
      </w:r>
      <w:r w:rsidRPr="0040278D">
        <w:rPr>
          <w:rFonts w:ascii="Arial Unicode MS" w:eastAsia="Arial Unicode MS" w:hAnsi="Arial Unicode MS" w:cs="Arial Unicode MS"/>
          <w:szCs w:val="24"/>
        </w:rPr>
        <w:t xml:space="preserve">, há nesta data, a disponibilidade </w:t>
      </w:r>
      <w:r w:rsidRPr="006F31A2">
        <w:rPr>
          <w:rFonts w:ascii="Arial Unicode MS" w:eastAsia="Arial Unicode MS" w:hAnsi="Arial Unicode MS" w:cs="Arial Unicode MS"/>
          <w:szCs w:val="24"/>
        </w:rPr>
        <w:t>orçamentária nas seguintes rubricas:</w:t>
      </w:r>
    </w:p>
    <w:tbl>
      <w:tblPr>
        <w:tblStyle w:val="Tabelacomgrade"/>
        <w:tblW w:w="0" w:type="auto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6941"/>
        <w:gridCol w:w="1980"/>
      </w:tblGrid>
      <w:tr w:rsidR="006F31A2" w:rsidRPr="006F31A2" w:rsidTr="001566D8">
        <w:tc>
          <w:tcPr>
            <w:tcW w:w="6941" w:type="dxa"/>
          </w:tcPr>
          <w:p w:rsidR="0040278D" w:rsidRPr="006F31A2" w:rsidRDefault="0040278D" w:rsidP="0040278D">
            <w:pPr>
              <w:jc w:val="center"/>
              <w:rPr>
                <w:rFonts w:ascii="Arial Unicode MS" w:eastAsia="Arial Unicode MS" w:hAnsi="Arial Unicode MS" w:cs="Arial Unicode MS"/>
                <w:b/>
                <w:sz w:val="18"/>
                <w:szCs w:val="24"/>
              </w:rPr>
            </w:pPr>
            <w:r w:rsidRPr="006F31A2">
              <w:rPr>
                <w:rFonts w:ascii="Arial Unicode MS" w:eastAsia="Arial Unicode MS" w:hAnsi="Arial Unicode MS" w:cs="Arial Unicode MS"/>
                <w:b/>
                <w:sz w:val="18"/>
                <w:szCs w:val="24"/>
              </w:rPr>
              <w:t>Outros Serviços – PJ</w:t>
            </w:r>
          </w:p>
        </w:tc>
        <w:tc>
          <w:tcPr>
            <w:tcW w:w="1980" w:type="dxa"/>
          </w:tcPr>
          <w:p w:rsidR="0040278D" w:rsidRPr="006F31A2" w:rsidRDefault="0040278D" w:rsidP="0040278D">
            <w:pPr>
              <w:jc w:val="center"/>
              <w:rPr>
                <w:rFonts w:ascii="Arial Unicode MS" w:eastAsia="Arial Unicode MS" w:hAnsi="Arial Unicode MS" w:cs="Arial Unicode MS"/>
                <w:b/>
                <w:sz w:val="18"/>
                <w:szCs w:val="24"/>
              </w:rPr>
            </w:pPr>
            <w:r w:rsidRPr="006F31A2">
              <w:rPr>
                <w:rFonts w:ascii="Arial Unicode MS" w:eastAsia="Arial Unicode MS" w:hAnsi="Arial Unicode MS" w:cs="Arial Unicode MS"/>
                <w:b/>
                <w:sz w:val="18"/>
                <w:szCs w:val="24"/>
              </w:rPr>
              <w:t>Saldo Disponível</w:t>
            </w:r>
          </w:p>
        </w:tc>
      </w:tr>
      <w:tr w:rsidR="0040278D" w:rsidRPr="006F31A2" w:rsidTr="001566D8">
        <w:tc>
          <w:tcPr>
            <w:tcW w:w="6941" w:type="dxa"/>
          </w:tcPr>
          <w:p w:rsidR="0040278D" w:rsidRPr="006F31A2" w:rsidRDefault="0040278D" w:rsidP="00DD26FE">
            <w:pPr>
              <w:jc w:val="both"/>
              <w:rPr>
                <w:rFonts w:ascii="Arial Unicode MS" w:eastAsia="Arial Unicode MS" w:hAnsi="Arial Unicode MS" w:cs="Arial Unicode MS"/>
                <w:sz w:val="18"/>
                <w:szCs w:val="24"/>
              </w:rPr>
            </w:pPr>
            <w:r w:rsidRPr="006F31A2">
              <w:rPr>
                <w:rFonts w:ascii="Arial Unicode MS" w:eastAsia="Arial Unicode MS" w:hAnsi="Arial Unicode MS" w:cs="Arial Unicode MS"/>
                <w:sz w:val="18"/>
                <w:szCs w:val="24"/>
              </w:rPr>
              <w:t xml:space="preserve">- Despesa: </w:t>
            </w:r>
            <w:r w:rsidR="00DD26FE">
              <w:rPr>
                <w:rFonts w:ascii="Arial Unicode MS" w:eastAsia="Arial Unicode MS" w:hAnsi="Arial Unicode MS" w:cs="Arial Unicode MS"/>
                <w:sz w:val="18"/>
                <w:szCs w:val="24"/>
              </w:rPr>
              <w:t>21</w:t>
            </w:r>
            <w:r w:rsidRPr="006F31A2">
              <w:rPr>
                <w:rFonts w:ascii="Arial Unicode MS" w:eastAsia="Arial Unicode MS" w:hAnsi="Arial Unicode MS" w:cs="Arial Unicode MS"/>
                <w:sz w:val="18"/>
                <w:szCs w:val="24"/>
              </w:rPr>
              <w:t xml:space="preserve"> / Projeto: </w:t>
            </w:r>
            <w:r w:rsidR="00DD26FE">
              <w:rPr>
                <w:rFonts w:ascii="Arial Unicode MS" w:eastAsia="Arial Unicode MS" w:hAnsi="Arial Unicode MS" w:cs="Arial Unicode MS"/>
                <w:sz w:val="18"/>
                <w:szCs w:val="24"/>
              </w:rPr>
              <w:t>2007</w:t>
            </w:r>
            <w:r w:rsidRPr="006F31A2">
              <w:rPr>
                <w:rFonts w:ascii="Arial Unicode MS" w:eastAsia="Arial Unicode MS" w:hAnsi="Arial Unicode MS" w:cs="Arial Unicode MS"/>
                <w:sz w:val="18"/>
                <w:szCs w:val="24"/>
              </w:rPr>
              <w:t xml:space="preserve"> / Classificação: 3.3.3.9.0.39.0.0.00.00.00 / Recurso: </w:t>
            </w:r>
            <w:r w:rsidR="00856E23">
              <w:rPr>
                <w:rFonts w:ascii="Arial Unicode MS" w:eastAsia="Arial Unicode MS" w:hAnsi="Arial Unicode MS" w:cs="Arial Unicode MS"/>
                <w:sz w:val="18"/>
                <w:szCs w:val="24"/>
              </w:rPr>
              <w:t>1</w:t>
            </w:r>
          </w:p>
        </w:tc>
        <w:tc>
          <w:tcPr>
            <w:tcW w:w="1980" w:type="dxa"/>
          </w:tcPr>
          <w:p w:rsidR="0040278D" w:rsidRPr="006F31A2" w:rsidRDefault="0040278D" w:rsidP="00DD26FE">
            <w:pPr>
              <w:jc w:val="right"/>
              <w:rPr>
                <w:rFonts w:ascii="Arial Unicode MS" w:eastAsia="Arial Unicode MS" w:hAnsi="Arial Unicode MS" w:cs="Arial Unicode MS"/>
                <w:sz w:val="18"/>
                <w:szCs w:val="24"/>
              </w:rPr>
            </w:pPr>
            <w:r w:rsidRPr="006F31A2">
              <w:rPr>
                <w:rFonts w:ascii="Arial Unicode MS" w:eastAsia="Arial Unicode MS" w:hAnsi="Arial Unicode MS" w:cs="Arial Unicode MS"/>
                <w:sz w:val="18"/>
                <w:szCs w:val="24"/>
              </w:rPr>
              <w:t xml:space="preserve">R$ </w:t>
            </w:r>
            <w:r w:rsidR="00DD26FE">
              <w:rPr>
                <w:rFonts w:ascii="Arial Unicode MS" w:eastAsia="Arial Unicode MS" w:hAnsi="Arial Unicode MS" w:cs="Arial Unicode MS"/>
                <w:sz w:val="18"/>
                <w:szCs w:val="24"/>
              </w:rPr>
              <w:t>58</w:t>
            </w:r>
            <w:r w:rsidRPr="006F31A2">
              <w:rPr>
                <w:rFonts w:ascii="Arial Unicode MS" w:eastAsia="Arial Unicode MS" w:hAnsi="Arial Unicode MS" w:cs="Arial Unicode MS"/>
                <w:sz w:val="18"/>
                <w:szCs w:val="24"/>
              </w:rPr>
              <w:t>.</w:t>
            </w:r>
            <w:r w:rsidR="00DD26FE">
              <w:rPr>
                <w:rFonts w:ascii="Arial Unicode MS" w:eastAsia="Arial Unicode MS" w:hAnsi="Arial Unicode MS" w:cs="Arial Unicode MS"/>
                <w:sz w:val="18"/>
                <w:szCs w:val="24"/>
              </w:rPr>
              <w:t>845</w:t>
            </w:r>
            <w:r w:rsidRPr="006F31A2">
              <w:rPr>
                <w:rFonts w:ascii="Arial Unicode MS" w:eastAsia="Arial Unicode MS" w:hAnsi="Arial Unicode MS" w:cs="Arial Unicode MS"/>
                <w:sz w:val="18"/>
                <w:szCs w:val="24"/>
              </w:rPr>
              <w:t>,</w:t>
            </w:r>
            <w:r w:rsidR="00DD26FE">
              <w:rPr>
                <w:rFonts w:ascii="Arial Unicode MS" w:eastAsia="Arial Unicode MS" w:hAnsi="Arial Unicode MS" w:cs="Arial Unicode MS"/>
                <w:sz w:val="18"/>
                <w:szCs w:val="24"/>
              </w:rPr>
              <w:t>28</w:t>
            </w:r>
          </w:p>
        </w:tc>
      </w:tr>
    </w:tbl>
    <w:p w:rsidR="0040278D" w:rsidRPr="006F31A2" w:rsidRDefault="0040278D" w:rsidP="00956840">
      <w:pPr>
        <w:jc w:val="both"/>
        <w:rPr>
          <w:rFonts w:ascii="Arial Unicode MS" w:eastAsia="Arial Unicode MS" w:hAnsi="Arial Unicode MS" w:cs="Arial Unicode MS"/>
          <w:szCs w:val="24"/>
        </w:rPr>
      </w:pPr>
    </w:p>
    <w:p w:rsidR="00956840" w:rsidRPr="006F31A2" w:rsidRDefault="00956840" w:rsidP="00956840">
      <w:pPr>
        <w:jc w:val="both"/>
        <w:rPr>
          <w:rFonts w:ascii="Arial Unicode MS" w:eastAsia="Arial Unicode MS" w:hAnsi="Arial Unicode MS" w:cs="Arial Unicode MS"/>
          <w:szCs w:val="24"/>
        </w:rPr>
      </w:pPr>
      <w:r w:rsidRPr="006F31A2">
        <w:rPr>
          <w:rFonts w:ascii="Arial Unicode MS" w:eastAsia="Arial Unicode MS" w:hAnsi="Arial Unicode MS" w:cs="Arial Unicode MS"/>
          <w:szCs w:val="24"/>
        </w:rPr>
        <w:tab/>
      </w:r>
      <w:r w:rsidRPr="006F31A2">
        <w:rPr>
          <w:rFonts w:ascii="Arial Unicode MS" w:eastAsia="Arial Unicode MS" w:hAnsi="Arial Unicode MS" w:cs="Arial Unicode MS"/>
          <w:szCs w:val="24"/>
        </w:rPr>
        <w:tab/>
        <w:t>Quanto ao recurso financeiro, deverá obedecer a ordem cronológica da previsão de gastos e receita (programação financeira) mensal.</w:t>
      </w:r>
    </w:p>
    <w:p w:rsidR="0040278D" w:rsidRDefault="00956840" w:rsidP="00856E23">
      <w:pPr>
        <w:jc w:val="both"/>
        <w:rPr>
          <w:rFonts w:ascii="Arial Unicode MS" w:eastAsia="Arial Unicode MS" w:hAnsi="Arial Unicode MS" w:cs="Arial Unicode MS"/>
          <w:szCs w:val="24"/>
        </w:rPr>
      </w:pPr>
      <w:r w:rsidRPr="006F31A2">
        <w:rPr>
          <w:rFonts w:ascii="Arial Unicode MS" w:eastAsia="Arial Unicode MS" w:hAnsi="Arial Unicode MS" w:cs="Arial Unicode MS"/>
          <w:szCs w:val="24"/>
        </w:rPr>
        <w:tab/>
      </w:r>
      <w:r w:rsidRPr="006F31A2">
        <w:rPr>
          <w:rFonts w:ascii="Arial Unicode MS" w:eastAsia="Arial Unicode MS" w:hAnsi="Arial Unicode MS" w:cs="Arial Unicode MS"/>
          <w:szCs w:val="24"/>
        </w:rPr>
        <w:tab/>
        <w:t xml:space="preserve">Segue em anexo razão contábil </w:t>
      </w:r>
      <w:proofErr w:type="gramStart"/>
      <w:r w:rsidRPr="006F31A2">
        <w:rPr>
          <w:rFonts w:ascii="Arial Unicode MS" w:eastAsia="Arial Unicode MS" w:hAnsi="Arial Unicode MS" w:cs="Arial Unicode MS"/>
          <w:szCs w:val="24"/>
        </w:rPr>
        <w:t>da(</w:t>
      </w:r>
      <w:proofErr w:type="gramEnd"/>
      <w:r w:rsidRPr="006F31A2">
        <w:rPr>
          <w:rFonts w:ascii="Arial Unicode MS" w:eastAsia="Arial Unicode MS" w:hAnsi="Arial Unicode MS" w:cs="Arial Unicode MS"/>
          <w:szCs w:val="24"/>
        </w:rPr>
        <w:t>s) dotação(</w:t>
      </w:r>
      <w:proofErr w:type="spellStart"/>
      <w:r w:rsidRPr="006F31A2">
        <w:rPr>
          <w:rFonts w:ascii="Arial Unicode MS" w:eastAsia="Arial Unicode MS" w:hAnsi="Arial Unicode MS" w:cs="Arial Unicode MS"/>
          <w:szCs w:val="24"/>
        </w:rPr>
        <w:t>ões</w:t>
      </w:r>
      <w:proofErr w:type="spellEnd"/>
      <w:r w:rsidRPr="006F31A2">
        <w:rPr>
          <w:rFonts w:ascii="Arial Unicode MS" w:eastAsia="Arial Unicode MS" w:hAnsi="Arial Unicode MS" w:cs="Arial Unicode MS"/>
          <w:szCs w:val="24"/>
        </w:rPr>
        <w:t>) orçamentária(s) informada(s) acima.</w:t>
      </w:r>
    </w:p>
    <w:p w:rsidR="000422BF" w:rsidRPr="006F31A2" w:rsidRDefault="000422BF" w:rsidP="00856E23">
      <w:pPr>
        <w:jc w:val="both"/>
        <w:rPr>
          <w:rFonts w:ascii="Arial Unicode MS" w:eastAsia="Arial Unicode MS" w:hAnsi="Arial Unicode MS" w:cs="Arial Unicode MS"/>
          <w:szCs w:val="24"/>
        </w:rPr>
      </w:pPr>
    </w:p>
    <w:p w:rsidR="00956840" w:rsidRPr="0040278D" w:rsidRDefault="00956840" w:rsidP="0040278D">
      <w:pPr>
        <w:jc w:val="center"/>
        <w:rPr>
          <w:rFonts w:ascii="Arial Unicode MS" w:eastAsia="Arial Unicode MS" w:hAnsi="Arial Unicode MS" w:cs="Arial Unicode MS"/>
          <w:szCs w:val="24"/>
        </w:rPr>
      </w:pPr>
      <w:r w:rsidRPr="006F31A2">
        <w:rPr>
          <w:rFonts w:ascii="Arial Unicode MS" w:eastAsia="Arial Unicode MS" w:hAnsi="Arial Unicode MS" w:cs="Arial Unicode MS"/>
          <w:szCs w:val="24"/>
        </w:rPr>
        <w:t>Paverama</w:t>
      </w:r>
      <w:r w:rsidR="00172EDA" w:rsidRPr="006F31A2">
        <w:rPr>
          <w:rFonts w:ascii="Arial Unicode MS" w:eastAsia="Arial Unicode MS" w:hAnsi="Arial Unicode MS" w:cs="Arial Unicode MS"/>
          <w:szCs w:val="24"/>
        </w:rPr>
        <w:t>/RS</w:t>
      </w:r>
      <w:r w:rsidRPr="006F31A2">
        <w:rPr>
          <w:rFonts w:ascii="Arial Unicode MS" w:eastAsia="Arial Unicode MS" w:hAnsi="Arial Unicode MS" w:cs="Arial Unicode MS"/>
          <w:szCs w:val="24"/>
        </w:rPr>
        <w:t xml:space="preserve">, </w:t>
      </w:r>
      <w:r w:rsidR="00DD26FE">
        <w:rPr>
          <w:rFonts w:ascii="Arial Unicode MS" w:eastAsia="Arial Unicode MS" w:hAnsi="Arial Unicode MS" w:cs="Arial Unicode MS"/>
          <w:szCs w:val="24"/>
        </w:rPr>
        <w:t>24</w:t>
      </w:r>
      <w:r w:rsidRPr="006F31A2">
        <w:rPr>
          <w:rFonts w:ascii="Arial Unicode MS" w:eastAsia="Arial Unicode MS" w:hAnsi="Arial Unicode MS" w:cs="Arial Unicode MS"/>
          <w:szCs w:val="24"/>
        </w:rPr>
        <w:t xml:space="preserve"> de </w:t>
      </w:r>
      <w:r w:rsidR="00DD26FE">
        <w:rPr>
          <w:rFonts w:ascii="Arial Unicode MS" w:eastAsia="Arial Unicode MS" w:hAnsi="Arial Unicode MS" w:cs="Arial Unicode MS"/>
          <w:szCs w:val="24"/>
        </w:rPr>
        <w:t>maio</w:t>
      </w:r>
      <w:r w:rsidRPr="006F31A2">
        <w:rPr>
          <w:rFonts w:ascii="Arial Unicode MS" w:eastAsia="Arial Unicode MS" w:hAnsi="Arial Unicode MS" w:cs="Arial Unicode MS"/>
          <w:szCs w:val="24"/>
        </w:rPr>
        <w:t xml:space="preserve"> de 202</w:t>
      </w:r>
      <w:r w:rsidR="0040278D" w:rsidRPr="006F31A2">
        <w:rPr>
          <w:rFonts w:ascii="Arial Unicode MS" w:eastAsia="Arial Unicode MS" w:hAnsi="Arial Unicode MS" w:cs="Arial Unicode MS"/>
          <w:szCs w:val="24"/>
        </w:rPr>
        <w:t>4</w:t>
      </w:r>
      <w:r w:rsidRPr="0040278D">
        <w:rPr>
          <w:rFonts w:ascii="Arial Unicode MS" w:eastAsia="Arial Unicode MS" w:hAnsi="Arial Unicode MS" w:cs="Arial Unicode MS"/>
          <w:szCs w:val="24"/>
        </w:rPr>
        <w:t>.</w:t>
      </w:r>
    </w:p>
    <w:p w:rsidR="00172EDA" w:rsidRDefault="00172EDA" w:rsidP="00956840">
      <w:pPr>
        <w:jc w:val="both"/>
        <w:rPr>
          <w:rFonts w:ascii="Arial Unicode MS" w:eastAsia="Arial Unicode MS" w:hAnsi="Arial Unicode MS" w:cs="Arial Unicode MS"/>
          <w:b/>
          <w:szCs w:val="24"/>
        </w:rPr>
      </w:pPr>
    </w:p>
    <w:p w:rsidR="000422BF" w:rsidRPr="008B2BF2" w:rsidRDefault="000422BF" w:rsidP="00956840">
      <w:pPr>
        <w:jc w:val="both"/>
        <w:rPr>
          <w:rFonts w:ascii="Arial Unicode MS" w:eastAsia="Arial Unicode MS" w:hAnsi="Arial Unicode MS" w:cs="Arial Unicode MS"/>
          <w:b/>
          <w:szCs w:val="24"/>
        </w:rPr>
      </w:pPr>
    </w:p>
    <w:p w:rsidR="00DD26FE" w:rsidRPr="00DD26FE" w:rsidRDefault="00DD26FE" w:rsidP="00DD26FE">
      <w:pPr>
        <w:spacing w:after="0"/>
        <w:jc w:val="center"/>
        <w:rPr>
          <w:rFonts w:ascii="Arial Unicode MS" w:eastAsia="Arial Unicode MS" w:hAnsi="Arial Unicode MS" w:cs="Arial Unicode MS"/>
          <w:b/>
          <w:szCs w:val="24"/>
        </w:rPr>
      </w:pPr>
      <w:r w:rsidRPr="00DD26FE">
        <w:rPr>
          <w:rFonts w:ascii="Arial Unicode MS" w:eastAsia="Arial Unicode MS" w:hAnsi="Arial Unicode MS" w:cs="Arial Unicode MS"/>
          <w:b/>
          <w:szCs w:val="24"/>
        </w:rPr>
        <w:t>DÉBORA MARIA JANTSCH BITTENCOURT</w:t>
      </w:r>
    </w:p>
    <w:p w:rsidR="00956840" w:rsidRPr="00DD26FE" w:rsidRDefault="00DD26FE" w:rsidP="00DD26FE">
      <w:pPr>
        <w:spacing w:after="0"/>
        <w:jc w:val="center"/>
        <w:rPr>
          <w:rFonts w:ascii="Arial Unicode MS" w:eastAsia="Arial Unicode MS" w:hAnsi="Arial Unicode MS" w:cs="Arial Unicode MS"/>
          <w:b/>
          <w:szCs w:val="24"/>
        </w:rPr>
      </w:pPr>
      <w:r w:rsidRPr="00DD26FE">
        <w:rPr>
          <w:rFonts w:ascii="Arial Unicode MS" w:eastAsia="Arial Unicode MS" w:hAnsi="Arial Unicode MS" w:cs="Arial Unicode MS"/>
          <w:b/>
          <w:szCs w:val="24"/>
        </w:rPr>
        <w:t>Contadora - CRC 86.620</w:t>
      </w:r>
      <w:bookmarkStart w:id="0" w:name="_GoBack"/>
      <w:bookmarkEnd w:id="0"/>
    </w:p>
    <w:sectPr w:rsidR="00956840" w:rsidRPr="00DD26FE" w:rsidSect="000422BF">
      <w:headerReference w:type="default" r:id="rId6"/>
      <w:footerReference w:type="default" r:id="rId7"/>
      <w:pgSz w:w="11906" w:h="16838"/>
      <w:pgMar w:top="1701" w:right="1274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47E0A" w:rsidRDefault="00F47E0A" w:rsidP="00172EDA">
      <w:pPr>
        <w:spacing w:after="0" w:line="240" w:lineRule="auto"/>
      </w:pPr>
      <w:r>
        <w:separator/>
      </w:r>
    </w:p>
  </w:endnote>
  <w:endnote w:type="continuationSeparator" w:id="0">
    <w:p w:rsidR="00F47E0A" w:rsidRDefault="00F47E0A" w:rsidP="00172E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Unicode MS">
    <w:altName w:val="Malgun Gothic Semilight"/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72EDA" w:rsidRDefault="00856E23">
    <w:pPr>
      <w:pStyle w:val="Rodap"/>
    </w:pPr>
    <w:r>
      <w:rPr>
        <w:noProof/>
        <w:lang w:eastAsia="pt-BR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331470</wp:posOffset>
          </wp:positionH>
          <wp:positionV relativeFrom="paragraph">
            <wp:posOffset>-262255</wp:posOffset>
          </wp:positionV>
          <wp:extent cx="4695190" cy="762000"/>
          <wp:effectExtent l="0" t="0" r="0" b="0"/>
          <wp:wrapNone/>
          <wp:docPr id="14" name="Imagem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95190" cy="7620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C6C81">
      <w:rPr>
        <w:noProof/>
        <w:lang w:eastAsia="pt-BR"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margin">
            <wp:posOffset>1407160</wp:posOffset>
          </wp:positionH>
          <wp:positionV relativeFrom="paragraph">
            <wp:posOffset>9843770</wp:posOffset>
          </wp:positionV>
          <wp:extent cx="4941570" cy="745490"/>
          <wp:effectExtent l="0" t="0" r="0" b="0"/>
          <wp:wrapNone/>
          <wp:docPr id="15" name="Imagem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12053"/>
                  <a:stretch>
                    <a:fillRect/>
                  </a:stretch>
                </pic:blipFill>
                <pic:spPr bwMode="auto">
                  <a:xfrm>
                    <a:off x="0" y="0"/>
                    <a:ext cx="4941570" cy="7454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72EDA">
      <w:rPr>
        <w:noProof/>
        <w:lang w:eastAsia="pt-BR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margin">
            <wp:posOffset>997585</wp:posOffset>
          </wp:positionH>
          <wp:positionV relativeFrom="paragraph">
            <wp:posOffset>9631045</wp:posOffset>
          </wp:positionV>
          <wp:extent cx="5558790" cy="745490"/>
          <wp:effectExtent l="0" t="0" r="3810" b="0"/>
          <wp:wrapNone/>
          <wp:docPr id="16" name="Imagem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12523"/>
                  <a:stretch>
                    <a:fillRect/>
                  </a:stretch>
                </pic:blipFill>
                <pic:spPr bwMode="auto">
                  <a:xfrm>
                    <a:off x="0" y="0"/>
                    <a:ext cx="5558790" cy="7454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47E0A" w:rsidRDefault="00F47E0A" w:rsidP="00172EDA">
      <w:pPr>
        <w:spacing w:after="0" w:line="240" w:lineRule="auto"/>
      </w:pPr>
      <w:r>
        <w:separator/>
      </w:r>
    </w:p>
  </w:footnote>
  <w:footnote w:type="continuationSeparator" w:id="0">
    <w:p w:rsidR="00F47E0A" w:rsidRDefault="00F47E0A" w:rsidP="00172ED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72EDA" w:rsidRDefault="00172EDA">
    <w:pPr>
      <w:pStyle w:val="Cabealho"/>
    </w:pPr>
    <w:r>
      <w:rPr>
        <w:noProof/>
        <w:lang w:eastAsia="pt-BR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posOffset>644525</wp:posOffset>
          </wp:positionH>
          <wp:positionV relativeFrom="paragraph">
            <wp:posOffset>-287439</wp:posOffset>
          </wp:positionV>
          <wp:extent cx="4381500" cy="981710"/>
          <wp:effectExtent l="0" t="0" r="0" b="8890"/>
          <wp:wrapNone/>
          <wp:docPr id="13" name="Imagem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381500" cy="9817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56840"/>
    <w:rsid w:val="000422BF"/>
    <w:rsid w:val="000C6C81"/>
    <w:rsid w:val="00172EDA"/>
    <w:rsid w:val="001D3DB7"/>
    <w:rsid w:val="001E167A"/>
    <w:rsid w:val="00234C5F"/>
    <w:rsid w:val="003E63F8"/>
    <w:rsid w:val="0040278D"/>
    <w:rsid w:val="0048034D"/>
    <w:rsid w:val="006369F0"/>
    <w:rsid w:val="0066138D"/>
    <w:rsid w:val="00673C34"/>
    <w:rsid w:val="006E3409"/>
    <w:rsid w:val="006F31A2"/>
    <w:rsid w:val="00856E23"/>
    <w:rsid w:val="008A1534"/>
    <w:rsid w:val="008B2BF2"/>
    <w:rsid w:val="00956840"/>
    <w:rsid w:val="00956AC4"/>
    <w:rsid w:val="00A17D8F"/>
    <w:rsid w:val="00C570AD"/>
    <w:rsid w:val="00CE75A4"/>
    <w:rsid w:val="00DD26FE"/>
    <w:rsid w:val="00DD2941"/>
    <w:rsid w:val="00F420CB"/>
    <w:rsid w:val="00F47E0A"/>
    <w:rsid w:val="00FA2A42"/>
    <w:rsid w:val="00FF5D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BF16807"/>
  <w15:chartTrackingRefBased/>
  <w15:docId w15:val="{32F478BA-B22A-4BC7-95F2-6C9AE0E95E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172ED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172EDA"/>
  </w:style>
  <w:style w:type="paragraph" w:styleId="Rodap">
    <w:name w:val="footer"/>
    <w:basedOn w:val="Normal"/>
    <w:link w:val="RodapChar"/>
    <w:uiPriority w:val="99"/>
    <w:unhideWhenUsed/>
    <w:rsid w:val="00172ED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72EDA"/>
  </w:style>
  <w:style w:type="paragraph" w:styleId="Textodebalo">
    <w:name w:val="Balloon Text"/>
    <w:basedOn w:val="Normal"/>
    <w:link w:val="TextodebaloChar"/>
    <w:uiPriority w:val="99"/>
    <w:semiHidden/>
    <w:unhideWhenUsed/>
    <w:rsid w:val="00673C3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73C34"/>
    <w:rPr>
      <w:rFonts w:ascii="Segoe UI" w:hAnsi="Segoe UI" w:cs="Segoe UI"/>
      <w:sz w:val="18"/>
      <w:szCs w:val="18"/>
    </w:rPr>
  </w:style>
  <w:style w:type="table" w:styleId="Tabelacomgrade">
    <w:name w:val="Table Grid"/>
    <w:basedOn w:val="Tabelanormal"/>
    <w:uiPriority w:val="39"/>
    <w:rsid w:val="004027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1</Pages>
  <Words>197</Words>
  <Characters>1069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Município Paverama</dc:creator>
  <cp:keywords/>
  <dc:description/>
  <cp:lastModifiedBy>Usuario</cp:lastModifiedBy>
  <cp:revision>16</cp:revision>
  <cp:lastPrinted>2024-08-29T14:32:00Z</cp:lastPrinted>
  <dcterms:created xsi:type="dcterms:W3CDTF">2021-05-12T12:47:00Z</dcterms:created>
  <dcterms:modified xsi:type="dcterms:W3CDTF">2024-08-29T14:32:00Z</dcterms:modified>
</cp:coreProperties>
</file>